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C638" w14:textId="77777777" w:rsidR="00385D96" w:rsidRPr="00385D96" w:rsidRDefault="00385D96" w:rsidP="00385D96">
      <w:pPr>
        <w:pStyle w:val="Antet"/>
        <w:jc w:val="center"/>
        <w:rPr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1133635" wp14:editId="29134EF2">
            <wp:simplePos x="0" y="0"/>
            <wp:positionH relativeFrom="column">
              <wp:posOffset>4773295</wp:posOffset>
            </wp:positionH>
            <wp:positionV relativeFrom="paragraph">
              <wp:posOffset>-37465</wp:posOffset>
            </wp:positionV>
            <wp:extent cx="1349375" cy="586740"/>
            <wp:effectExtent l="19050" t="0" r="3175" b="0"/>
            <wp:wrapThrough wrapText="bothSides">
              <wp:wrapPolygon edited="0">
                <wp:start x="-305" y="0"/>
                <wp:lineTo x="-305" y="21039"/>
                <wp:lineTo x="21651" y="21039"/>
                <wp:lineTo x="21651" y="0"/>
                <wp:lineTo x="-305" y="0"/>
              </wp:wrapPolygon>
            </wp:wrapThrough>
            <wp:docPr id="13" name="Imagine 452" descr="C:\Users\Sorin\AppData\Local\Microsoft\Windows\INetCache\Content.Word\SIGLA GAL RE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2" descr="C:\Users\Sorin\AppData\Local\Microsoft\Windows\INetCache\Content.Word\SIGLA GAL REV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4C85C86" wp14:editId="75926CE0">
            <wp:simplePos x="0" y="0"/>
            <wp:positionH relativeFrom="column">
              <wp:posOffset>3676650</wp:posOffset>
            </wp:positionH>
            <wp:positionV relativeFrom="paragraph">
              <wp:posOffset>-37465</wp:posOffset>
            </wp:positionV>
            <wp:extent cx="817880" cy="548640"/>
            <wp:effectExtent l="19050" t="0" r="1270" b="0"/>
            <wp:wrapTopAndBottom/>
            <wp:docPr id="12" name="Imagin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D67B24F" wp14:editId="5E302796">
            <wp:simplePos x="0" y="0"/>
            <wp:positionH relativeFrom="column">
              <wp:posOffset>2943225</wp:posOffset>
            </wp:positionH>
            <wp:positionV relativeFrom="paragraph">
              <wp:posOffset>66675</wp:posOffset>
            </wp:positionV>
            <wp:extent cx="567055" cy="444500"/>
            <wp:effectExtent l="19050" t="0" r="4445" b="0"/>
            <wp:wrapTopAndBottom/>
            <wp:docPr id="10" name="Imagin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86B89BE" wp14:editId="50903F93">
            <wp:simplePos x="0" y="0"/>
            <wp:positionH relativeFrom="column">
              <wp:posOffset>965835</wp:posOffset>
            </wp:positionH>
            <wp:positionV relativeFrom="paragraph">
              <wp:posOffset>-26670</wp:posOffset>
            </wp:positionV>
            <wp:extent cx="1777365" cy="586740"/>
            <wp:effectExtent l="0" t="0" r="0" b="0"/>
            <wp:wrapTopAndBottom/>
            <wp:docPr id="9" name="Imagin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8E3C67D" wp14:editId="65428C50">
            <wp:simplePos x="0" y="0"/>
            <wp:positionH relativeFrom="column">
              <wp:posOffset>38100</wp:posOffset>
            </wp:positionH>
            <wp:positionV relativeFrom="paragraph">
              <wp:posOffset>-26670</wp:posOffset>
            </wp:positionV>
            <wp:extent cx="685800" cy="586740"/>
            <wp:effectExtent l="19050" t="0" r="0" b="0"/>
            <wp:wrapThrough wrapText="bothSides">
              <wp:wrapPolygon edited="0">
                <wp:start x="-600" y="0"/>
                <wp:lineTo x="-600" y="21039"/>
                <wp:lineTo x="21600" y="21039"/>
                <wp:lineTo x="21600" y="0"/>
                <wp:lineTo x="-600" y="0"/>
              </wp:wrapPolygon>
            </wp:wrapThrough>
            <wp:docPr id="11" name="Imagin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4324C4" w14:textId="5A1129B5" w:rsidR="00385D96" w:rsidRDefault="00385D96" w:rsidP="00385D96">
      <w:pPr>
        <w:spacing w:after="0" w:line="240" w:lineRule="auto"/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Anexa </w:t>
      </w:r>
      <w:r w:rsidR="00812401">
        <w:rPr>
          <w:b/>
          <w:sz w:val="24"/>
          <w:szCs w:val="24"/>
          <w:lang w:val="ro-RO"/>
        </w:rPr>
        <w:t>9</w:t>
      </w:r>
    </w:p>
    <w:p w14:paraId="03E6458E" w14:textId="77777777" w:rsidR="00385D96" w:rsidRPr="004902C1" w:rsidRDefault="00385D96" w:rsidP="00385D96">
      <w:pPr>
        <w:spacing w:after="0" w:line="240" w:lineRule="auto"/>
        <w:jc w:val="right"/>
        <w:rPr>
          <w:b/>
          <w:sz w:val="12"/>
          <w:szCs w:val="12"/>
          <w:lang w:val="ro-RO"/>
        </w:rPr>
      </w:pPr>
    </w:p>
    <w:p w14:paraId="3406FD9A" w14:textId="77777777" w:rsidR="00385D96" w:rsidRPr="00985EFD" w:rsidRDefault="00385D96" w:rsidP="00385D96">
      <w:pPr>
        <w:spacing w:after="0" w:line="240" w:lineRule="auto"/>
        <w:jc w:val="both"/>
        <w:rPr>
          <w:sz w:val="8"/>
          <w:szCs w:val="8"/>
          <w:lang w:val="ro-RO"/>
        </w:rPr>
      </w:pPr>
    </w:p>
    <w:p w14:paraId="36E75528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DECLARAȚIE PRIVIND PRELUCRAREA DATELOR CU CARACTER PERSONAL</w:t>
      </w:r>
    </w:p>
    <w:p w14:paraId="63BAB83F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Agenția pentru Finanțarea Investițiilor Rurale cu sediul în Știrbei Vodă nr. 43, București, Sector 1, telefon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021.315.67.79 colectează și prelucrează date cu caracter personal în conformitate cu prevederile Regulamentului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UE nr. 679/2016 privind protecția persoanelor fizice în ceea ce privește prelucrarea datelor cu caracter personal și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libera circulație a acestor date.</w:t>
      </w:r>
    </w:p>
    <w:p w14:paraId="0D3B2520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Prin acest document, Agenția pentru Finanțarea Investițiilor Rurale informează persoanele vizate ale căror date</w:t>
      </w:r>
      <w:r w:rsidRPr="00435073">
        <w:rPr>
          <w:b/>
          <w:sz w:val="24"/>
        </w:rPr>
        <w:t xml:space="preserve"> </w:t>
      </w:r>
      <w:r w:rsidRPr="00435073">
        <w:rPr>
          <w:rFonts w:cs="Times New Roman"/>
          <w:b/>
          <w:sz w:val="24"/>
          <w:szCs w:val="22"/>
          <w:lang w:val="ro-RO"/>
        </w:rPr>
        <w:t>sunt colectate cu privire la modul în care sunt utilizate aceste date și despre drepturile care li se cuvin.</w:t>
      </w:r>
    </w:p>
    <w:p w14:paraId="310C071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a) Date de contact</w:t>
      </w:r>
    </w:p>
    <w:p w14:paraId="35795F6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Agenția pentru Finanțarea Investițiilor Rurale</w:t>
      </w:r>
    </w:p>
    <w:p w14:paraId="0C4E3FB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Adresa: Știrbei Vodă nr. 43, București, Sector 1</w:t>
      </w:r>
    </w:p>
    <w:p w14:paraId="30EF6A5C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Număr de telefon: 021.315.67.79</w:t>
      </w:r>
    </w:p>
    <w:p w14:paraId="6BD01034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b) Date de contact ale responsabilului cu protecția datelor:</w:t>
      </w:r>
    </w:p>
    <w:p w14:paraId="280A915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E-mail: dpo@afir.info</w:t>
      </w:r>
    </w:p>
    <w:p w14:paraId="38770A47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Adresa: Știrbei Vodă nr. 43, București, Sector 1</w:t>
      </w:r>
    </w:p>
    <w:p w14:paraId="49D224CD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Număr de telefon: 031.860.27.33</w:t>
      </w:r>
    </w:p>
    <w:p w14:paraId="1DDAB29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c )Scopurile prelucrării datelor cu caracter personal</w:t>
      </w:r>
    </w:p>
    <w:p w14:paraId="6A028786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Agenția pentru Finanțarea Investițiilor Rurale colectează date cu caracter personal, pe care le poate prelucra în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scopuri precum implementarea tehnică, implementarea financiară (plata) și monitorizare pentru PNDR, raportare,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recuperare debite, precum și cea de monitorizare ex-post pentru Programul SAPARD, în conformitate cu OUG nr.41/2014 privind înființarea, organizarea și funcționarea Agenției pentru Finanțarea Investițiilor Rurale, prin reorganizarea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Agenției de Plăți pentru Dezvoltare Rurală și Pescuit, aprobată prin Legea nr. 43/2015. Astfel, prelucrarea datelor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personale se realizează fără a fi limitativ, pentru următoarele:</w:t>
      </w:r>
    </w:p>
    <w:p w14:paraId="7E1607C0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primirea cererilor de finanțare;</w:t>
      </w:r>
    </w:p>
    <w:p w14:paraId="2E345C6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verificarea cererilor de finanțare;</w:t>
      </w:r>
    </w:p>
    <w:p w14:paraId="29CA3E87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selectarea proiectelor finanțate;</w:t>
      </w:r>
    </w:p>
    <w:p w14:paraId="4ECD89B9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stabilirea obligațiilor contractuale;</w:t>
      </w:r>
    </w:p>
    <w:p w14:paraId="3E295F64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efectuarea vizitelor pe teren;</w:t>
      </w:r>
    </w:p>
    <w:p w14:paraId="543D495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verificarea procedurilor de atribuire efectuate de beneficiari;</w:t>
      </w:r>
    </w:p>
    <w:p w14:paraId="4E341395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raportarea progresului măsurilor;</w:t>
      </w:r>
    </w:p>
    <w:p w14:paraId="3EE007B5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lastRenderedPageBreak/>
        <w:t>• autorizarea plății către beneficiari;</w:t>
      </w:r>
    </w:p>
    <w:p w14:paraId="339476A8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efectuarea plății către beneficiari;</w:t>
      </w:r>
    </w:p>
    <w:p w14:paraId="6198E4F2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înregistrarea angajamentelor de plată și a plăților;</w:t>
      </w:r>
    </w:p>
    <w:p w14:paraId="4193F08E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managementul informatic al plăților realizate către beneficiarii proiectelor;</w:t>
      </w:r>
    </w:p>
    <w:p w14:paraId="63804CD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informare și promovare a PNDR.</w:t>
      </w:r>
    </w:p>
    <w:p w14:paraId="4C113C28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Temeiul prelucrării este constituit din cererea de finanțare, contractul de finanțare, și prevederile legale aplicabile.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Astfel, pentru a facilita desfășurarea activităților aflate în legătură cu cererea de finanțare, contractul de finanțare, și în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vederea îndeplinirii obligațiilor legale, comunicăm aceste date către autorități publice, terți sau împuterniciți.</w:t>
      </w:r>
    </w:p>
    <w:p w14:paraId="4C3DB920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d) Destinatari ai datelor cu caracter personal</w:t>
      </w:r>
    </w:p>
    <w:p w14:paraId="76F3DE5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În fluxul de procesare și stocare, datele cu caracter personal ar putea fi transferate, după caz, următoarelor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categorii de destinatari:</w:t>
      </w:r>
    </w:p>
    <w:p w14:paraId="04A6522E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Furnizori, prestatori, terți sau împuterniciți implicați în mod direct sau indirect în procesele aferente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scopurilor mai sus menționate (furnizori de servicii IT, furnizori de servicii de consultanță etc.),</w:t>
      </w:r>
    </w:p>
    <w:p w14:paraId="7BAB71C5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Operatori, titulari de drepturi, autorități publice abilitate de lege sau cu care AFIR a încheiat protocoale de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colaborare în scopul îndeplinirii atribuțiilor specifice conferite de legislația europeană și națională,</w:t>
      </w:r>
    </w:p>
    <w:p w14:paraId="7B388235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Comisia Europeană, în scopul monitorizării și controlului privind Programele SAPARD și PNDR.</w:t>
      </w:r>
    </w:p>
    <w:p w14:paraId="41E81DF8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e) Transferul datelor în afara țării</w:t>
      </w:r>
    </w:p>
    <w:p w14:paraId="00D29089" w14:textId="77777777" w:rsidR="00435073" w:rsidRDefault="00435073" w:rsidP="00435073">
      <w:pPr>
        <w:spacing w:before="120" w:after="120" w:line="240" w:lineRule="auto"/>
        <w:jc w:val="both"/>
        <w:rPr>
          <w:sz w:val="24"/>
        </w:rPr>
      </w:pPr>
      <w:r w:rsidRPr="00435073">
        <w:rPr>
          <w:rFonts w:cs="Times New Roman"/>
          <w:sz w:val="24"/>
          <w:szCs w:val="22"/>
          <w:lang w:val="ro-RO"/>
        </w:rPr>
        <w:t>Datele dumneavoastră ar putea fi transferate în exteriorul țării către Comisia Europeană, conform legislației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 xml:space="preserve">europene aplicabile. </w:t>
      </w:r>
    </w:p>
    <w:p w14:paraId="28FF784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f) Perioada stocării datelor</w:t>
      </w:r>
    </w:p>
    <w:p w14:paraId="6BB68247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Toate datele cu caracter personal colectate vor fi stocate numai atât timp cât este necesar, luând în considerare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durata contractuală până la îndeplinirea obligațiilor contractuale, respectiv a scopului, și (plus) termenele de arhivare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prevăzute de dispozițiile legale în materie, și/sau atât cât este necesar pentru a ne exercita drepturile legitime (și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drepturile legitime ale altor persoane).</w:t>
      </w:r>
    </w:p>
    <w:p w14:paraId="53B0C980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b/>
          <w:sz w:val="24"/>
          <w:szCs w:val="22"/>
          <w:lang w:val="ro-RO"/>
        </w:rPr>
      </w:pPr>
      <w:r w:rsidRPr="00435073">
        <w:rPr>
          <w:rFonts w:cs="Times New Roman"/>
          <w:b/>
          <w:sz w:val="24"/>
          <w:szCs w:val="22"/>
          <w:lang w:val="ro-RO"/>
        </w:rPr>
        <w:t>g) Drepturile persoanei vizate</w:t>
      </w:r>
    </w:p>
    <w:p w14:paraId="402F24B8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Persoanele vizate ale căror date cu caracter personal sunt colectate de către Agenția pentru Finanțarea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Investițiilor Rurale au următoarele drepturi, conform legislației în domeniu:</w:t>
      </w:r>
    </w:p>
    <w:p w14:paraId="6BA06BED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de acces;</w:t>
      </w:r>
    </w:p>
    <w:p w14:paraId="04594F13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rectificarea datelor;</w:t>
      </w:r>
    </w:p>
    <w:p w14:paraId="713B35A2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ștergerea datelor („dreptul de a fi uitat");</w:t>
      </w:r>
    </w:p>
    <w:p w14:paraId="07858EBA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restricționarea prelucrării;</w:t>
      </w:r>
    </w:p>
    <w:p w14:paraId="29C12740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portabilitatea datelor;</w:t>
      </w:r>
    </w:p>
    <w:p w14:paraId="720B8622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opoziție;</w:t>
      </w:r>
    </w:p>
    <w:p w14:paraId="3F25B5EC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lastRenderedPageBreak/>
        <w:t>• drepturi cu privire la procesul decizional individual automatizat, inclusiv crearea de profiluri;</w:t>
      </w:r>
    </w:p>
    <w:p w14:paraId="24C0E40C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retragerea consimțământului în cazul prelucrării în scop de informare sau promovare;</w:t>
      </w:r>
    </w:p>
    <w:p w14:paraId="16F95483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de a depune o plângere în fața unei autorități de supraveghere a prelucrării datelor cu caracter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personal;</w:t>
      </w:r>
    </w:p>
    <w:p w14:paraId="762BE93F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la o cale de atac judiciară;</w:t>
      </w:r>
    </w:p>
    <w:p w14:paraId="0DA016EB" w14:textId="77777777" w:rsidR="00435073" w:rsidRP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• dreptul de a fi notificat de către operator.</w:t>
      </w:r>
    </w:p>
    <w:p w14:paraId="519BE0C1" w14:textId="550F5A84" w:rsidR="00435073" w:rsidRDefault="00435073" w:rsidP="00435073">
      <w:pPr>
        <w:spacing w:before="120" w:after="120" w:line="240" w:lineRule="auto"/>
        <w:jc w:val="both"/>
        <w:rPr>
          <w:rFonts w:cs="Times New Roman"/>
          <w:sz w:val="24"/>
          <w:szCs w:val="22"/>
          <w:lang w:val="ro-RO"/>
        </w:rPr>
      </w:pPr>
      <w:r w:rsidRPr="00435073">
        <w:rPr>
          <w:rFonts w:cs="Times New Roman"/>
          <w:sz w:val="24"/>
          <w:szCs w:val="22"/>
          <w:lang w:val="ro-RO"/>
        </w:rPr>
        <w:t>Prin prezenta, declar că am fost informat de către Agenția pentru Finanțarea Investițiilor Rurale și îmi dau acordul</w:t>
      </w:r>
      <w:r>
        <w:rPr>
          <w:sz w:val="24"/>
        </w:rPr>
        <w:t xml:space="preserve"> </w:t>
      </w:r>
      <w:r w:rsidRPr="00435073">
        <w:rPr>
          <w:rFonts w:cs="Times New Roman"/>
          <w:sz w:val="24"/>
          <w:szCs w:val="22"/>
          <w:lang w:val="ro-RO"/>
        </w:rPr>
        <w:t>cu privire la prelucrarea datelor cu caracter personal.</w:t>
      </w:r>
    </w:p>
    <w:p w14:paraId="4910645A" w14:textId="14E6A7D7" w:rsidR="00742C50" w:rsidRDefault="00742C50" w:rsidP="00742C50">
      <w:pPr>
        <w:rPr>
          <w:rFonts w:cs="Times New Roman"/>
          <w:sz w:val="24"/>
          <w:szCs w:val="22"/>
          <w:lang w:val="ro-RO"/>
        </w:rPr>
      </w:pPr>
    </w:p>
    <w:p w14:paraId="6FC1A018" w14:textId="56BB22C1" w:rsidR="00742C50" w:rsidRPr="00742C50" w:rsidRDefault="00742C50" w:rsidP="00742C50">
      <w:pPr>
        <w:ind w:firstLine="720"/>
        <w:rPr>
          <w:rFonts w:cs="Times New Roman"/>
          <w:sz w:val="24"/>
          <w:szCs w:val="22"/>
          <w:lang w:val="ro-RO"/>
        </w:rPr>
      </w:pPr>
      <w:r>
        <w:rPr>
          <w:rFonts w:cs="Times New Roman"/>
          <w:sz w:val="24"/>
          <w:szCs w:val="22"/>
          <w:lang w:val="ro-RO"/>
        </w:rPr>
        <w:t>...............................................</w:t>
      </w:r>
    </w:p>
    <w:sectPr w:rsidR="00742C50" w:rsidRPr="00742C50" w:rsidSect="00385D9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D96"/>
    <w:rsid w:val="00385D96"/>
    <w:rsid w:val="00435073"/>
    <w:rsid w:val="00742C50"/>
    <w:rsid w:val="00812401"/>
    <w:rsid w:val="008A4106"/>
    <w:rsid w:val="00DB03AE"/>
    <w:rsid w:val="00F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E6E5"/>
  <w15:docId w15:val="{C7A68747-7F5C-4C85-A293-48DBADDA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96"/>
    <w:pPr>
      <w:spacing w:after="160" w:line="259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5D96"/>
    <w:rPr>
      <w:color w:val="0000FF"/>
      <w:u w:val="single"/>
    </w:rPr>
  </w:style>
  <w:style w:type="paragraph" w:styleId="Antet">
    <w:name w:val="header"/>
    <w:aliases w:val="Glava - napis, Char1,Char1,Char1 Char1 Char,Char1 Char1"/>
    <w:basedOn w:val="Normal"/>
    <w:link w:val="AntetCaracter"/>
    <w:unhideWhenUsed/>
    <w:rsid w:val="00385D9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ntetCaracter">
    <w:name w:val="Antet Caracter"/>
    <w:aliases w:val="Glava - napis Caracter, Char1 Caracter,Char1 Caracter,Char1 Char1 Char Caracter,Char1 Char1 Caracter"/>
    <w:basedOn w:val="Fontdeparagrafimplicit"/>
    <w:link w:val="Antet"/>
    <w:rsid w:val="00385D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Tinutul Posadelor</cp:lastModifiedBy>
  <cp:revision>6</cp:revision>
  <dcterms:created xsi:type="dcterms:W3CDTF">2021-04-27T10:34:00Z</dcterms:created>
  <dcterms:modified xsi:type="dcterms:W3CDTF">2023-03-07T09:36:00Z</dcterms:modified>
</cp:coreProperties>
</file>